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乌财科教【2023】167号-关于提前下达2024年 中央城乡义务教育补助经费（小学公用)</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乌鲁木齐市第106小学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乌鲁木齐市第106小学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朱旭加</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2025年05月16日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关于印发新疆维吾尔自治区进一步完善城乡义务教育经费保障机制实施方案的通知》新政发〔2016〕102号：统一城乡义务教育学校生均公用经费基准定额，中央和自治区统一确定全区义务教育阶段学生公用经费基准定额。对城乡义务教育阶段学校（含民办学校）按照不低于基准定额的标准补助公用经费，并适当提高寄宿制学校、规模较小学校和采暖期较长地区学校补助水平。实现城乡义务教育在更高层次的均衡发展，促进教育公平、提高教育质量；有利于促进基本公共服务均等化，构建社会主义和谐社会，建设人力资源强国。</w:t>
        <w:br/>
        <w:t>项目2024年的主要实施内容：①合理合规使用公用经费，保障学校日常运行运转；②购买商品及服务，达到改善教学教育环境及教学设施、提高学生综合素质的目标效果。 </w:t>
        <w:br/>
        <w:t>实际完成情况为：①水电费、网络通讯及电话费，学校维修、硬件设施的购买和修缮，购买日常办公用品，②保障学校日常运行运转，达到改善教学教育环境及教学设施、提高学生综合素质的目标效果。</w:t>
        <w:br/>
        <w:t>2.资金投入和使用情况</w:t>
        <w:br/>
        <w:t>该项目资金投入情况：经2024年城乡义务教育经费保障机制补助经费第一批中央公用经费分配表（乌财科教【2023】167号）、2024年城乡义务教育经费保障机制补助经费自治区公用经费分配表（乌财科教【2023】173号）批准，项目系2024年自治区、中央等资金，共安排预算61万元，其中结转18.36万元，于2024年年初全额预算批复项目，年中资金无调整情况。</w:t>
        <w:br/>
        <w:t>该项目资金使用情况：总预算情况61万元，资金用于水电费、网络通讯及电话费等14万元；学校维修、硬件设施的购买和修缮18.52万元；购买日常办公用品22.7万元，以上资金共计执行55.22万元以及预算执行率90.52%。</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经济成本指标、社会效益指标、满意度指标以准确、清晰地反映财政资金在使用期所能达到的预期产出和效果。</w:t>
        <w:br/>
        <w:t>该项目为经常性项目。</w:t>
        <w:br/>
        <w:t>该项目总体绩效目标：本项目拟通过维修学校设施，购置各类办公用品，改善我校办学硬件设施和校园环境，明显提高办学条件，推动义务教育均衡化发展。</w:t>
        <w:br/>
        <w:t>该项目阶段性目标为：在2024年内需进行2次公共设施日常维修改造、缴纳3次水电费用；同时保障全校学生在校学习活动的正常开展；保障学校日常运行运转，达到改善教学教育环境及教学设施、提高学生综合素质的目标效果。</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本项目旨在补充学校公用经费，保障义务教育段学校的正常运转，具体内容为保障在校学生老师的学习生活，购买设施设备及校园维修，以此改善学校教学条件。具体将绩效目标细化为：①.数量指标：“享受教学条件改善学生数”≥573人；“水电费缴纳次数”≥3次；“学校公共设施日常维修改造次数”≥2次；②.质量指标：“学校教育教学工作正常运转率”=100%；③.社会效益指标：“对学校教学环境的改善”=有效改善；④.满意度指标：“学生和家长满意度”≥95%。</w:t>
        <w:br/>
        <w:t>其次，在评价过程中，我们深入分析了项目的计划和实施过程。从资金的的分配合理性，再到资金使用情况，整个流程都经过了严格的监控和评估，确保资金使用范围合理有效，资金使用过程完整合规。</w:t>
        <w:br/>
        <w:t>最后，为了确保评价数据的准确性和完整性，我们特别关注了数据的来源和采集过程。所有数据均来源于学校的教学管理日常、财务系统以及学生评价，确保了数据的真实性和可靠性。同时，我们还采取了多种数据采集方式，包括问卷调查、访谈、观察等，以获取更为全面、深入的信息。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167号-关于提前下达2024年 中央城乡义务教育补助经费的实施情况，并考察项目实施过程和效果。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绩效评价的对象：乌财科教【2023】167号-关于提前下达2024年 中央城乡义务教育补助经费</w:t>
        <w:br/>
        <w:t>4.绩效评价范围</w:t>
        <w:br/>
        <w:t>1.时间范围：2024年1月1日至2024年12月31日。</w:t>
        <w:br/>
        <w:t>2.项目范围：</w:t>
        <w:br/>
        <w:t>该项目的基本情况：本项目主要是通过维修学校设施，支付水电费、购置办公用品、学习日常维修等，改善我校办学硬件设施，有效改善校园环境，明显提高办学条件，推动义务教育均衡化发展。</w:t>
        <w:br/>
        <w:t>评价工作的开展情况：截至评价日，项目绩效目标基本完成：保障在校518名学生在校学习活动的开展；水电费缴纳次数；学校公共设施日常维修改造次数；学校教育教学工作正常运转率；对学校教学环境的改善；学生和家长满意度；未完成指标：“享受教学条件改善学生数”的目标值是573个，2024年度我单位实际完成518个，原因是新招学生数减少、转出比转入学生多。</w:t>
        <w:br/>
        <w:t>项目实现的产出情况：保障学校水、电、暖、电话和网络的正常运行，此项目的实施可为我校开展正常的教育教学和工作提供必要条件，使师生能安心、舒适工作学习。</w:t>
        <w:br/>
        <w:t>取得的效益情况：项目的实施有效保障了学校的正常运转，保障了在校学生及教师的日常工作生活，并通过购买设施设备及校园维修，有效改善了学校教学条件。</w:t>
        <w:br/>
        <w:t>主要经验及做法：1.坚持问题导向，加强执行监控，提高资金效益；2.强化绩效目标刚性约束，及时对项目进行跟踪问效。</w:t>
        <w:br/>
        <w:t>存在问题及原因：1.绩效预算认识不够充分，绩效理念有待进一步强化；2.绩效档案归档工作有待提高；3.项目支出绩效评价存在局限，客观性有待加强。有关建议：1.加强培训，提高相关人员工作水平；2.扎实推进档案规范化建设，提升档案管理水平；3. 高度重视，加强领导。</w:t>
        <w:br/>
        <w:t>综上，本项目最终评分结果为：总分为89分，绩效评级为“良”。</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享受教学条件改善学生数	项目实施的实际产出数与计划产出数的比率，用以反映和考核项目产出数量目标的实现程度。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		水电费缴纳次数		</w:t>
        <w:br/>
        <w:t>		学校公共设施日常维修改造次数		</w:t>
        <w:br/>
        <w:t>		学校供暖面积		</w:t>
        <w:br/>
        <w:t>产出	产出质量	学校教育教学工作正常运转率	项目完成的质量达标产出数与实际产出数的比率，用以反映和考核项目产出质量目标的实现程度。	质量达标率=（质量达标产出数/实际产出数）×100%。</w:t>
        <w:br/>
        <w:t>质量达标产出数：一定时期（本年度或项目期）内实际达到既定质量标准的产品或服务数量。既定质量标准是指项目实施单位设立绩效目标时依据计划标准、行业标准、历史标准或其他标准而设定的绩效指标值。</w:t>
        <w:br/>
        <w:t>	产出时效	资金发放及时率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经济成本完成情况	完成项目计划工作目标的实际节约成本与计划成本的比率，用以反映和考核项目的成本节约程度。	</w:t>
        <w:br/>
        <w:t>成本节约率=[（计划成本-实际成本）/计划成本]×100%。</w:t>
        <w:br/>
        <w:t>实际成本：项目实施单位如期、保质、保量完成既定工作目标实际所耗费的支出。</w:t>
        <w:br/>
        <w:t>计划成本：项目实施单位为完成工作目标计划安排的支出，一般以项目预算为参考。</w:t>
        <w:br/>
        <w:t>效益	社会效益指标	对学校教学环境的改善	项目实施所产生的效益。	项目实施所产生的社会效益、经济效益、生态效益、可持续影响等。可根据项目实际情况有选择地设置和细化。</w:t>
        <w:br/>
        <w:t>满意度指标完成情况分析	满意度指标	学生和家长满意度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根据本项目乌财科教【2023】167号-关于提前下达2024年 中央城乡义务教育补助经费的特点，本次评价主要采用比较法和成本效益分析法，对项目总预算和明细预算的内容、标准、计划是否经济合理进行深入分析，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·关于修订《新疆维吾尔自治区城乡义务教育“两免一补”资金管理办法》的通知</w:t>
        <w:br/>
        <w:t>·乌鲁木齐市教育局 关于印发《乌鲁木齐市教育局局属学校（单位）固定资产管理办法（暂行）》的通知（乌教发〔2016〕19号）</w:t>
        <w:br/>
        <w:t>·新疆维吾尔自治区中小学教学常规管理基本要求</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结合项目特点，制定符合项目实际的绩效评价指标体系及评分标准，通过数据采集、问卷调查及访谈等形式，对2024年乌财科教【2023】167号-关于提前下达2024年 中央城乡义务教育补助经费进行客观评价，最终评分结果为：总分为89分，绩效评级为“良”[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4.53	90.52%</w:t>
        <w:br/>
        <w:t>		资金使用合规性	3	3	100%</w:t>
        <w:br/>
        <w:t>	组织实施	管理制度健全性	3	3	100%</w:t>
        <w:br/>
        <w:t>		制度执行有效性	4	4	100%</w:t>
        <w:br/>
        <w:t>产出	产出数量	享受教学条件改善学生数	3	2.71	97.1%</w:t>
        <w:br/>
        <w:t>		水电费缴纳次数	3	3	</w:t>
        <w:br/>
        <w:t>		学校公共设施日常维修改造次数	2	2	</w:t>
        <w:br/>
        <w:t>		学校供暖面积	2	2	</w:t>
        <w:br/>
        <w:t>	产出质量	学校教育教学工作正常运转率	10	10	100%</w:t>
        <w:br/>
        <w:t>	产出时效	资金发放及时率	10	10	100%</w:t>
        <w:br/>
        <w:t>	产出成本	经济成本完成情况	10	10	100%</w:t>
        <w:br/>
        <w:t>效益	项目效益	对学校教学环境的改善	15	15	100%</w:t>
        <w:br/>
        <w:t>满意度指标完成情况分析	满意度指标	学生和家长满意度	5	5	100%</w:t>
        <w:br/>
        <w:t>（二）主要绩效</w:t>
        <w:br/>
        <w:t>该项目资金由区财政及时拨付，单位在此次评价期间内，共进行2次公共设施日常维修改造、缴纳3次水电费用；同时保障518名学生在校学习活动的正常开展；保障学校日常运行运转，达到改善教学教育环境及教学设施、提高学生综合素质的目标效果。</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关于进一步完善城乡义务教育经费保障机制的通知》相关政策要求。同时，我单位为义务阶段学校，与项目实施范围相符，与部门履职所需一致。此外，本项目属于公共财政支持范围，符合中央、地方事权支出责任划分原则，没有与相关部门同类项目或部门内部相关项目重复。因此，立项依据充分，得4分。</w:t>
        <w:br/>
        <w:t>立项程序规范性: 首先单位部门负责人向学校支委会提交项目申请报告，经支委会研究决定后金额大的要报上级主管部门审批，审批完方可走政府采购流程，流程走完可以开始具体的实施了。项目按照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享受教学条件改善学生数、水电费缴纳次数、学校供暖面积、学校公共设施日常维修改造次数、学校教育教学工作正常运转率等，可通过数量指标、质量指标和成本指标予以量化(数量指标量化为享受教学条件改善学生数及水电费缴纳次数、学校公共设施日常维修改造次数；质量指标量化为学校教育教学工作正常运转率；成本指标量化为经济成本完成情况)，并具有确切的评价标准，且指标设定均与目标相关。各项指标均能在现实条件下收集到相关数据进行佐证（通过资料收集的方式，来佐证享受学生数及水电费缴纳次数、学校公共设施日常维修改造次数和完成情况；通过实际观察的方式，看是否因为项目未有效实施导致学校出现运转问题，来确认学校正常运转率），并与当年项目年度计划相对应，故绩效目标明确性指标得分3分。</w:t>
        <w:br/>
        <w:t>综上，该指标满分6分，得分6分。</w:t>
        <w:br/>
        <w:t>3.资金投入</w:t>
        <w:br/>
        <w:t>预算编制科学性：2024年小学年生均为720元，初中为940元，支持学校落实“双减”政策、提升课后服务水平，我单位按照2023年秋季事业单位年报学生人数574人计算学校公用经费，符合政策要求。故预算编制科学性指标得分3分。</w:t>
        <w:br/>
        <w:t></w:t>
        <w:br/>
        <w:t>资金分配合理性： 该项目资金主要为补充学校公用经费使用，我单位按照资金管理要求，资金使用部门申请后合理使用资金，主要用于水电费、网络通讯及电话费等14万元；学校维修、硬件设施的购买和修缮18.52万元；购买日常办公用品22.7万元，故资金分配合理性指标得分3分。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项目过程指标由2个二级指标和5个三级指标构成，权重为20分，实际得分19.53分。</w:t>
        <w:br/>
        <w:t>1.资金管理</w:t>
        <w:br/>
        <w:t>资金到位率：此项目2024年初预算数为61万元，实际到位资金数为61万元，资金到位率为100%。故资金到位率指标得分5分。</w:t>
        <w:br/>
        <w:t></w:t>
        <w:br/>
        <w:t>预算执行率：该项目的全年预算数为61万元，预算执行数为55.22万元，预算执行率为90.52%。故预算执行率得分为4.53分。</w:t>
        <w:br/>
        <w:t></w:t>
        <w:br/>
        <w:t>资金使用合规性：本项目资金的使用符合相关管理制度以及有关专项资金管理办法的规定。同时，资金的使用根据单位内容制度，由单位领导签批后，报财政审核，由国库统一支付，符合项目预算批复或合同规定的用途，不存在截留、挤占、挪用、虚列支出等情况。故资金使用合规性得分为3分。</w:t>
        <w:br/>
        <w:t>综上，该指标满分13分，得分12.53分。</w:t>
        <w:br/>
        <w:t>2.组织实施</w:t>
        <w:br/>
        <w:t>管理制度健全性：该项目遵照教育系统资金使用管理办法及乌鲁木齐市教育局关于印发《乌鲁木齐市教育局局属学校（单位）固定资产管理办法（暂行）》的通知（乌教发〔2016〕19号）管理制度，为项目顺利实施提供重要保障。故管理制度健全性得分为3分。</w:t>
        <w:br/>
        <w:t>制度执行有效性：该项目执行过程中严格按照教育系统资金使用管理办法执行，如米教字〔2017〕49号关于下发《米东区教育系统财务管理补充规定》的通知、米教发〔2019〕58号关于印发《米东区教育系统财务管理补充修订（试行）》的通知等，严格履行三人会签、三重一大上会研究等规定，会计凭证、报表等规范整理、妥善保管。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项目产出指标由4个二级指标和7个三级指标构成，权重为40分，实际得分39.71分。</w:t>
        <w:br/>
        <w:t>1.产出数量</w:t>
        <w:br/>
        <w:t>数量指标 “享受教学条件改善学生数”的目标值是573个，2024年度我单位实际完成518个，这是因为新招学生数减少、转出比转入学生多，实际完成率90.4%，故享受教学条件改善学生数得分为2.71分；</w:t>
        <w:br/>
        <w:t>数量指标“水电费缴纳次数”的目标值是3次，2024年度我单位实际完成3次，实际完成率100%，故水电费缴纳次数得分为3分；</w:t>
        <w:br/>
        <w:t>数量指标“学校公共设施日常维修改造次数”的目标值是2次，2024年度我单位实际完成2次。实际完成率100%，故学校公共设施日常维修改造次数得分为2分；</w:t>
        <w:br/>
        <w:t>数量指标“学校供暖面积”的目标值=6206平方米，2024年度我单位实际完成6206平方米，实际完成率100%，故学校供暖面积得分为2分；</w:t>
        <w:br/>
        <w:t>实际完成率：97.5%，故数量指标得分为9.71分。</w:t>
        <w:br/>
        <w:t>综上，数量指标得分为9.71分。</w:t>
        <w:br/>
        <w:t>2.产出质量</w:t>
        <w:br/>
        <w:t>质量指标：“学校教育教学工作正常运转率”的目标值是100%，2024年度我单位实际完成100%，故学校教育教学工作正常运转率得分为10分。</w:t>
        <w:br/>
        <w:t>3.产出时效</w:t>
        <w:br/>
        <w:t>时效指标：“资金发放及时率”的目标值是100%，2024年度我单位实际完成值为100%，故资金发放及时率得分为10分。</w:t>
        <w:br/>
        <w:t>4.产出成本</w:t>
        <w:br/>
        <w:t>经济成本：“经济成本完成情况”的目标值是100%，2024年度我单位实际完成值是100%，故经济成本完成情况得分是10分。</w:t>
        <w:br/>
        <w:t>综上，经济成本得分为39.71分。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项目效益指标由1个二级指标和1个三级指标构成，权重为15分，实际得分15分。 </w:t>
        <w:br/>
        <w:t>（1）实施效益</w:t>
        <w:br/>
        <w:t>经济效益指标：不适用。 </w:t>
        <w:br/>
        <w:t>社会效益指标：评价指标“对学校教学环境的改善”，指标值：有效改善，实际完成值：完全达到预期效果，达成年度指标。本项目的实施改善了我校办学硬件设施，有效改善了校园环境，明显提高了办学条件，推动了义务教育均衡化发展。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	满意度指标：评价指标“	学生和家长满意度”，指标值：≥95%，实际完成值：100%。通过设置问卷调查的方式进行考评评价，共计调查样本总量为20个样本，有效调查问卷20份。其中，统计“对于学校的整体满意度情况”的平均值为95%。故满意度指标得分为5分。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1.坚持问题导向，加强执行监控，提高资金效益</w:t>
        <w:br/>
        <w:t>财政、审计、纪检、监察等职能部门全面参与专项资金事前、事中和事后全过程的监管。把专项资金的执行、拨付、管理作为监督的重点；在监督环节上，实行关口前移，从事后监督管理转向事前审核，事中监督和事后检查稽核相结合的监督制度上来，形成多环节全过程的监督管理格局，尽量早发现问题，早解决问题，提高专项资金使用效益。</w:t>
        <w:br/>
        <w:t>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</w:t>
        <w:br/>
        <w:t>2.强化绩效目标刚性约束，及时对项目进行跟踪问效</w:t>
        <w:br/>
        <w:t>加强绩效目标的刚性约束，及时对项目实施进度与资金支付进度进行全程跟踪问效，发现问题及时解决，对于重大问题实行集体讨论，确保项目按计划进行，项目资金支付安排高效、合理，杜绝截留、挤占或挪用项目资金的情况发生。</w:t>
        <w:br/>
        <w:t>一是领导重视到位：高度重视，主要领导亲自抓，并予以充分的人力、财力保障。责任落实到位：将各项目工作列入年度干部绩效考核实施方案，将各项目工作落实到具体科室、具体岗位、具体个人。</w:t>
        <w:br/>
        <w:t>二是合理合规使用经费。根据项目业务流程，参考历年经费使用情况，认真测算各阶段所需经费，确保当前项目实施经费充足。在经费使用方面，严格执行经费使用管理制度，厉行节约，专款专用，对每笔经费使用情况建立监督机制，确保经费使用合理合规。</w:t>
        <w:br/>
        <w:t>三是健全项目管理制度。我单位已有保证项目实施的制度、措施等，如《中华人民共和国预算法》等。</w:t>
        <w:br/>
        <w:t>（二）存在的问题及原因分析</w:t>
        <w:br/>
        <w:t>1.绩效预算认识不够充分，绩效理念有待进一步强化</w:t>
        <w:br/>
        <w:t>部门绩效管理理念尚未牢固树立，绩效管理专业人员匮乏。单位对全面实施绩效管理认识不够，绩效水平不高，单位内部绩效管理工作力量薄弱，多数以财务人员牵头开展绩效管理，工作推动机制不全，业务人员业务能力和素质还有待进一步提升。</w:t>
        <w:br/>
        <w:t>2.绩效档案归档工作有待提高</w:t>
        <w:br/>
        <w:t>一是对档案工作重视程度不高，意识淡薄。单位人员对绩效档案管理工作重视程度不够，不注重关键时间节点材料的鉴定归档，造成绩效管理工作档案缺失。二是单位人员对档案管理工作缺少针对性和目的性，对绩效档案工作重要性的认识不足，缺乏熟练的业务知识，使绩效档案管理与实际业务存在一定偏差，未发挥其综合价值。</w:t>
        <w:br/>
        <w:t>3.项目支出绩效评价存在局限，客观性有待加强</w:t>
        <w:br/>
        <w:t>项目支出绩效评价工作还存在自我审定的局限性，项目支出绩效工作有较大弹性，评价报告多局限于描述项目实施情况，对问题避重就轻，对项目的打分松紧不一，会影响评价质量，在客观性和公正性上说服力不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1.加强培训，提高相关人员工作水平</w:t>
        <w:br/>
        <w:t>采取多种培训形式对单位财务人员、业务科室人员进行集中培训，进一步树牢绩效观念，提高本单位工作人员的绩效管理能力和工作水平，为预算绩效管理相关工作的顺利开展提供保障。</w:t>
        <w:br/>
        <w:t>2.扎实推进档案规范化建设，提升档案管理水平</w:t>
        <w:br/>
        <w:t>一是进一步完善项目评价资料。项目启动时同步做好档案的归纳与整理，及时整理、收集、汇总，健全档案资料。二是严格落实自治区关于绩效管理工作档案资料归档的相关要求，强化收集力度，确保归档资料的完整齐全。</w:t>
        <w:br/>
        <w:t>3. 高度重视，加强领导</w:t>
        <w:br/>
        <w:t>高度重视，加强领导，精心组织。项目绩效领导小组对绩效评价工作进行指导、监督、检查，确保项目绩效评价反映项目完成真实情况。严格执行项目绩效评价工作要求，切实提高项目绩效报告的客观性和公正性。</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合理，符合实际需要。经过充分调研和论证，项目支出政策制定严谨，资金使用路径清晰明确，能够有效保障项目实施各环节的资金需求，与项目目标高度契合，充分考虑了实际工作中的可操作性和执行效率。项目安排准确到位，未发现背离项目立项初衷的情况。项目实施方案设计周密，各阶段任务分解合理，资源配置得当，实施进度符合预期。通过全过程跟踪监督，确认项目执行始终围绕立项时确定的目标任务开展，各项产出指标均达到预期标准。项目的申报、审核机制完善健全。建立了规范的项目申报流程和严格的审核制度，申报材料要求完整明确，审核标准统一透明。实行多级审核把关机制，确保项目筛选公平公正，立项决策科学合理，从源头上保障了项目质量。经全面核查，未发现虚假行为和骗取财政资金的问题。通过财务审计、现场检查等多种监督方式，确认项目资金使用规范，支出凭证齐全，报销手续完备。所有资金流向清晰可查，使用效益显著，不存在虚报冒领、挤占挪用等违规情况。</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